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360"/>
        <w:jc w:val="center"/>
      </w:pPr>
      <w:r>
        <w:rPr>
          <w:rFonts w:ascii="Arial Unicode MS" w:hAnsi="Arial Unicode MS" w:eastAsia="Arial Unicode MS"/>
          <w:b/>
          <w:i w:val="0"/>
          <w:color w:val="087F75"/>
          <w:sz w:val="22"/>
        </w:rPr>
        <w:t>上海市东方医院 · 东方访客通</w:t>
      </w:r>
    </w:p>
    <w:p>
      <w:pPr>
        <w:keepNext/>
        <w:spacing w:after="200"/>
        <w:jc w:val="center"/>
      </w:pPr>
      <w:r>
        <w:rPr>
          <w:rFonts w:ascii="Arial Unicode MS" w:hAnsi="Arial Unicode MS" w:eastAsia="Arial Unicode MS"/>
          <w:b/>
          <w:i w:val="0"/>
          <w:color w:val="173F4D"/>
          <w:sz w:val="56"/>
        </w:rPr>
        <w:t>临床科室审批人员操作说明</w:t>
      </w:r>
    </w:p>
    <w:p>
      <w:pPr>
        <w:spacing w:after="480"/>
        <w:jc w:val="center"/>
      </w:pPr>
      <w:r>
        <w:rPr>
          <w:rFonts w:ascii="Arial Unicode MS" w:hAnsi="Arial Unicode MS" w:eastAsia="Arial Unicode MS"/>
          <w:b w:val="0"/>
          <w:i w:val="0"/>
          <w:color w:val="1F4D78"/>
          <w:sz w:val="26"/>
        </w:rPr>
        <w:t>南院、北院各临床科室主任及其授权助理</w:t>
      </w:r>
    </w:p>
    <w:p>
      <w:pPr>
        <w:spacing w:after="440"/>
        <w:pBdr>
          <w:bottom w:val="single" w:sz="16" w:space="1" w:color="087F75"/>
        </w:pBdr>
      </w:pPr>
    </w:p>
    <w:p>
      <w:pPr>
        <w:spacing w:after="360"/>
        <w:ind w:left="648" w:right="648"/>
        <w:jc w:val="center"/>
      </w:pPr>
      <w:r>
        <w:rPr>
          <w:rFonts w:ascii="Arial Unicode MS" w:hAnsi="Arial Unicode MS" w:eastAsia="Arial Unicode MS"/>
          <w:b/>
          <w:i w:val="0"/>
          <w:color w:val="17313D"/>
          <w:sz w:val="24"/>
        </w:rPr>
        <w:t>只处理本院区、本临床科室的T-03临床沟通交流申请，并在接待结束后补充录音、照片、视频或会议纪要。</w:t>
      </w:r>
    </w:p>
    <w:p>
      <w:pPr>
        <w:spacing w:after="0"/>
        <w:jc w:val="center"/>
      </w:pPr>
      <w:r>
        <w:rPr>
          <w:rFonts w:ascii="Arial Unicode MS" w:hAnsi="Arial Unicode MS" w:eastAsia="Arial Unicode MS"/>
          <w:b w:val="0"/>
          <w:i w:val="0"/>
          <w:color w:val="667985"/>
          <w:sz w:val="20"/>
        </w:rPr>
        <w:t>版本 V1.0  |  2026年7月  |  正式系统操作参考</w:t>
      </w:r>
    </w:p>
    <w:p>
      <w:r>
        <w:br w:type="page"/>
      </w:r>
    </w:p>
    <w:p>
      <w:pPr>
        <w:pStyle w:val="Heading1"/>
      </w:pPr>
      <w:r>
        <w:t>1. 岗位定位与登录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适用人员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南院、北院各临床科室主任及其授权助理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登录入口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https://dfyy.allcxq.xyz/login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登录方式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使用本院区、本科室账号或已绑定手机号登录；初始密码由管理员单独交付，首次登录必须修改为至少8位且同时包含字母和数字的新密码。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权限范围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只处理本院区、本临床科室的T-03临床沟通交流申请，并在接待结束后补充录音、照片、视频或会议纪要。</w:t>
            </w:r>
          </w:p>
        </w:tc>
      </w:tr>
    </w:tbl>
    <w:p>
      <w:pPr>
        <w:spacing w:after="40"/>
      </w:pPr>
    </w:p>
    <w:p>
      <w:pPr>
        <w:spacing w:after="100" w:line="300" w:lineRule="auto" w:before="80"/>
        <w:shd w:fill="E5F5F1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首次登录安全要求：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临时密码由管理员单独交付，不在公共手册中展示。首次登录必须修改密码，新密码至少8位并同时包含字母和数字。</w:t>
      </w:r>
    </w:p>
    <w:p>
      <w:pPr>
        <w:pStyle w:val="Heading1"/>
      </w:pPr>
      <w:r>
        <w:t>2. 登录后先检查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确认顶部显示的院区与本人实际负责院区一致。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确认科室名称正确；北院账号不得处理南院任务，南院账号不得处理北院任务。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确认本人是主任或处于有效授权期内的助理。</w:t>
      </w:r>
    </w:p>
    <w:p>
      <w:pPr>
        <w:pStyle w:val="Heading1"/>
      </w:pPr>
      <w:r>
        <w:t>3. 左侧菜单说明</w:t>
      </w:r>
    </w:p>
    <w:p>
      <w:pPr>
        <w:pStyle w:val="Heading2"/>
      </w:pPr>
      <w:r>
        <w:t>预约审批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显示访客选择了本科室、本院区的T-03申请。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查看来访人员、企业、身份说明、拟接待人、时间、活动内容和证件附件；人工核验身份；确认接待日期、时段、地点并填写意见；接待结束后上传录音、照片或纪要。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临床科室通过后，申请自动流转至医务部（行风办）最终确认。</w:t>
      </w:r>
    </w:p>
    <w:p>
      <w:pPr>
        <w:pStyle w:val="Heading2"/>
      </w:pPr>
      <w:r>
        <w:t>我的台账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查询本科室、本院区已经审批过的临床沟通历史台账。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按姓名、企业、接待人、证明编号、状态和日期筛选；打开记录查看本科室实际审批人、行风终审、审核牌进出和接待留证；可补传照片或录音。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南院账号只显示南院本科室记录，北院账号只显示北院本科室记录；临床账号不能删除台账。</w:t>
      </w:r>
    </w:p>
    <w:p>
      <w:pPr>
        <w:pStyle w:val="Heading2"/>
      </w:pPr>
      <w:r>
        <w:t>岗位操作说明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查看当前临床科室审批岗位的操作说明。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在左侧点击后直接阅读证件核验、时间地点确认、行风终审衔接和接待留证步骤；也可打开完整在线手册或下载Word版本。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系统会自动匹配临床科室审批人员手册。</w:t>
      </w:r>
    </w:p>
    <w:p>
      <w:pPr>
        <w:pStyle w:val="Heading1"/>
      </w:pPr>
      <w:r>
        <w:t>4. 标准操作步骤</w:t>
      </w:r>
    </w:p>
    <w:p>
      <w:pPr>
        <w:pStyle w:val="Heading2"/>
      </w:pPr>
      <w:r>
        <w:t>步骤 1  核对院区与科室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先看申请卡片中的来访院区和临床科室。发现院区或科室选错时选择退回，不要跨院区代审。</w:t>
      </w:r>
    </w:p>
    <w:p>
      <w:pPr>
        <w:pStyle w:val="Heading2"/>
      </w:pPr>
      <w:r>
        <w:t>步骤 2  核对接待必要性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判断交流内容是否与本科室业务相关、是否需要安排接待、拟接待人员是否合适；确认日期只能是中国大陆周一至周五工作日，周末和法定节假日不接待。</w:t>
      </w:r>
    </w:p>
    <w:p>
      <w:pPr>
        <w:pStyle w:val="Heading2"/>
      </w:pPr>
      <w:r>
        <w:t>步骤 3  人工核验证件与身份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核对申请人的身份证号、本人证件、单位名称、负责推广区域、备案号或非医药代表身份说明及随附材料。当前不联网自动比对，由临床科室选择“证件与申请资料一致”或“非医药代表临床沟通，身份已人工确认”。</w:t>
      </w:r>
    </w:p>
    <w:p>
      <w:pPr>
        <w:pStyle w:val="Heading2"/>
      </w:pPr>
      <w:r>
        <w:t>步骤 4  确认时间、地点并审批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同意接待时必须从系统中确认工作日、固定一小时时段和具体地点并填写备注意见。时段为08:00—09:00、09:00—10:00、10:00—11:00、13:00—14:00、14:00—15:00、15:00—16:00或16:00—17:00；需要申请人补充资料选择“退回申请人”；不属于本科室或不予接待选择“拒绝”。临床科室是T-03第一审批节点，没有上一级审批科室可退。</w:t>
      </w:r>
    </w:p>
    <w:p>
      <w:pPr>
        <w:pStyle w:val="Heading2"/>
      </w:pPr>
      <w:r>
        <w:t>步骤 5  等待行风办最终确认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科室通过并不等于访客可直接入院。行风办审核通过后才生成完整审批单，访客凭审批单到保卫科办理审核牌。</w:t>
      </w:r>
    </w:p>
    <w:p>
      <w:pPr>
        <w:pStyle w:val="Heading2"/>
      </w:pPr>
      <w:r>
        <w:t>步骤 6  接待结束后补充留证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保卫科回收审核牌并确认离院后，本科室在原申请卡片上传录音、照片、视频、扫描件或会议纪要，点击“完成接待留证并正式归档”。</w:t>
      </w:r>
    </w:p>
    <w:p>
      <w:pPr>
        <w:pStyle w:val="Heading1"/>
      </w:pPr>
      <w:r>
        <w:t>5. 必须遵守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临床科室账号必须南北院分开，任务严格按院区和科室归集。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仅处理T-03临床沟通交流，不审批T-01、T-02或T-04。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主任和授权助理均按实际登录人记录，不能用主任账号代替助理操作。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无论来访者是否为医药代表，临床科室都必须人工核对身份证号、本人证件、单位名称、负责推广区域及申请资料，并确认接待时间和地点。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严禁在接待席私自接触、推销非医药用品或收受礼品礼金。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临床首审通过后仍应等待行风办最终确认和正式审批单。</w:t>
      </w:r>
    </w:p>
    <w:p>
      <w:pPr>
        <w:pStyle w:val="Heading1"/>
      </w:pPr>
      <w:r>
        <w:t>6. 常见问题与处理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登录后显示错误院区：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立即退出并改用对应院区账号，联系管理员核对账号权限。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看不到某位访客：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确认访客选择的院区和临床科室是否与当前账号一致。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按钮不可用：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查看节点提示，可能正在等待前置节点或授权生效。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需要改接待时间：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通过时可填写科室最终确认的日期、时段和地点；资料不完整时选择退回。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无法完成归档：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先确认保卫科已经回收审核牌，并至少上传一份接待录音、照片或纪要。</w:t>
      </w:r>
    </w:p>
    <w:p>
      <w:pPr>
        <w:pStyle w:val="Heading1"/>
      </w:pPr>
      <w:r>
        <w:t>7. 退出、交接与留痕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工作完成后使用页面右上角退出按钮离开系统，不要直接把已登录设备交给下一班人员。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岗位或院区发生变化时，由管理员调整账号权限；不得继续使用原岗位账号处理新岗位业务。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发现资料、审批、进出时间或附件异常时，立即联系管理员，并保留系统提示和现场情况说明。</w:t>
      </w:r>
    </w:p>
    <w:p>
      <w:pPr>
        <w:spacing w:before="280" w:after="0"/>
        <w:jc w:val="center"/>
      </w:pPr>
      <w:r>
        <w:rPr>
          <w:rFonts w:ascii="Arial Unicode MS" w:hAnsi="Arial Unicode MS" w:eastAsia="Arial Unicode MS"/>
          <w:b/>
          <w:i w:val="0"/>
          <w:color w:val="0B5F58"/>
          <w:sz w:val="20"/>
        </w:rPr>
        <w:t>正式系统：https://dfyy.allcxq.xyz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上海市东方医院    第 </w:t>
    </w:r>
    <w:r>
      <w:rPr>
        <w:rFonts w:ascii="Arial Unicode MS" w:hAnsi="Arial Unicode MS" w:eastAsia="Arial Unicode MS"/>
        <w:b w:val="0"/>
        <w:i w:val="0"/>
        <w:color w:val="667985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 Unicode MS" w:hAnsi="Arial Unicode MS" w:eastAsia="Arial Unicode MS"/>
        <w:b/>
        <w:i w:val="0"/>
        <w:color w:val="667985"/>
        <w:sz w:val="18"/>
      </w:rPr>
      <w:t>东方访客通  |  岗位操作手册</w:t>
    </w: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    临床科室审批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 Unicode MS" w:hAnsi="Arial Unicode MS" w:eastAsia="Arial Unicode MS"/>
      <w:color w:val="173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临床科室审批人员操作说明</dc:title>
  <dc:subject>东方访客通岗位操作说明</dc:subject>
  <dc:creator>上海市东方医院</dc:creator>
  <cp:keywords>医药来访, 操作手册, 东方访客通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